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52" w:rsidRDefault="00157847">
      <w:r>
        <w:t xml:space="preserve">Forslag til </w:t>
      </w:r>
      <w:r w:rsidR="00965D65">
        <w:t>justering</w:t>
      </w:r>
      <w:bookmarkStart w:id="0" w:name="_GoBack"/>
      <w:bookmarkEnd w:id="0"/>
      <w:r>
        <w:t xml:space="preserve"> af Sallingsund </w:t>
      </w:r>
      <w:proofErr w:type="spellStart"/>
      <w:r>
        <w:t>Hesteklubs</w:t>
      </w:r>
      <w:proofErr w:type="spellEnd"/>
      <w:r>
        <w:t xml:space="preserve"> vedtægter</w:t>
      </w:r>
    </w:p>
    <w:p w:rsidR="00157847" w:rsidRDefault="00157847"/>
    <w:tbl>
      <w:tblPr>
        <w:tblStyle w:val="Tabel-Gitter"/>
        <w:tblW w:w="0" w:type="auto"/>
        <w:tblLook w:val="04A0" w:firstRow="1" w:lastRow="0" w:firstColumn="1" w:lastColumn="0" w:noHBand="0" w:noVBand="1"/>
      </w:tblPr>
      <w:tblGrid>
        <w:gridCol w:w="4814"/>
        <w:gridCol w:w="4814"/>
      </w:tblGrid>
      <w:tr w:rsidR="00157847" w:rsidTr="00157847">
        <w:tc>
          <w:tcPr>
            <w:tcW w:w="4814" w:type="dxa"/>
          </w:tcPr>
          <w:p w:rsidR="00157847" w:rsidRDefault="00157847">
            <w:r>
              <w:t>Nuværende formulering</w:t>
            </w:r>
          </w:p>
        </w:tc>
        <w:tc>
          <w:tcPr>
            <w:tcW w:w="4814" w:type="dxa"/>
          </w:tcPr>
          <w:p w:rsidR="00157847" w:rsidRDefault="00157847">
            <w:r>
              <w:t>Forslag til ændringer</w:t>
            </w:r>
          </w:p>
        </w:tc>
      </w:tr>
      <w:tr w:rsidR="00157847" w:rsidTr="00157847">
        <w:tc>
          <w:tcPr>
            <w:tcW w:w="4814" w:type="dxa"/>
          </w:tcPr>
          <w:p w:rsidR="00157847" w:rsidRPr="00157847" w:rsidRDefault="00157847" w:rsidP="00157847">
            <w:pPr>
              <w:rPr>
                <w:rFonts w:ascii="Bookman Old Style" w:hAnsi="Bookman Old Style"/>
                <w:b/>
                <w:sz w:val="20"/>
                <w:szCs w:val="20"/>
              </w:rPr>
            </w:pPr>
            <w:r w:rsidRPr="00157847">
              <w:rPr>
                <w:rFonts w:ascii="Bookman Old Style" w:hAnsi="Bookman Old Style"/>
                <w:b/>
                <w:sz w:val="20"/>
                <w:szCs w:val="20"/>
              </w:rPr>
              <w:t>§5B</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I særlige tilfælde kan bestyrelsen indstille til generalforsamlingen, at et medlem udelukkes fra klubben i et nærmere angivet tidsrum over 2 måneder. På generalforsamlingen afgøres sagen ved skriftlig afstemning, og for vedtagelsen kræves et flertal på 2/3 af de afgivne stemmer (blanke stemmer tæller som afgivne)</w:t>
            </w:r>
          </w:p>
          <w:p w:rsidR="00157847" w:rsidRPr="00157847" w:rsidRDefault="00157847" w:rsidP="00157847">
            <w:pPr>
              <w:widowControl w:val="0"/>
              <w:rPr>
                <w:rFonts w:ascii="Bookman Old Style" w:hAnsi="Bookman Old Style"/>
                <w:sz w:val="20"/>
                <w:szCs w:val="20"/>
              </w:rPr>
            </w:pPr>
            <w:r w:rsidRPr="00157847">
              <w:rPr>
                <w:rFonts w:ascii="Bookman Old Style" w:hAnsi="Bookman Old Style"/>
                <w:sz w:val="20"/>
                <w:szCs w:val="20"/>
              </w:rPr>
              <w:t>Medlemmet har krav på at være til stede og forsvare sig.</w:t>
            </w:r>
            <w:r w:rsidRPr="00157847">
              <w:rPr>
                <w:rFonts w:ascii="Bookman Old Style" w:hAnsi="Bookman Old Style"/>
                <w:sz w:val="20"/>
                <w:szCs w:val="20"/>
                <w:u w:val="single"/>
              </w:rPr>
              <w:t xml:space="preserve"> </w:t>
            </w:r>
            <w:r w:rsidRPr="00157847">
              <w:rPr>
                <w:rFonts w:ascii="Bookman Old Style" w:hAnsi="Bookman Old Style"/>
                <w:sz w:val="20"/>
                <w:szCs w:val="20"/>
              </w:rPr>
              <w:t xml:space="preserve">Generalforsamlingens bestemmelse om udelukkelse kan af medlemmet indbringes for Dansk Ride Forbunds </w:t>
            </w:r>
            <w:r w:rsidRPr="00157847">
              <w:rPr>
                <w:rFonts w:ascii="Bookman Old Style" w:hAnsi="Bookman Old Style"/>
                <w:sz w:val="20"/>
                <w:szCs w:val="20"/>
                <w:highlight w:val="yellow"/>
              </w:rPr>
              <w:t>Appeludvalg</w:t>
            </w:r>
            <w:r w:rsidRPr="00157847">
              <w:rPr>
                <w:rFonts w:ascii="Bookman Old Style" w:hAnsi="Bookman Old Style"/>
                <w:sz w:val="20"/>
                <w:szCs w:val="20"/>
              </w:rPr>
              <w:t xml:space="preserve"> inden 4 uger.</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§5C </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I det § 5B omhandlede tilfælde, kan generalforsamlingen ligeledes ved skriftlig afstemning, og med et flertal på 2/3 af de afgivne stemmer afgøre, at sagen via hovedbestyrelsen indbringes for Dansk Ride Forbunds </w:t>
            </w:r>
            <w:r w:rsidRPr="00157847">
              <w:rPr>
                <w:rFonts w:ascii="Bookman Old Style" w:hAnsi="Bookman Old Style"/>
                <w:sz w:val="20"/>
                <w:szCs w:val="20"/>
                <w:highlight w:val="yellow"/>
              </w:rPr>
              <w:t>Appeludvalg</w:t>
            </w:r>
            <w:r w:rsidRPr="00157847">
              <w:rPr>
                <w:rFonts w:ascii="Bookman Old Style" w:hAnsi="Bookman Old Style"/>
                <w:sz w:val="20"/>
                <w:szCs w:val="20"/>
              </w:rPr>
              <w:t xml:space="preserve"> til afgørelse af, om der tillige skal ske udelukkelse fra andre </w:t>
            </w:r>
            <w:proofErr w:type="spellStart"/>
            <w:r w:rsidRPr="00157847">
              <w:rPr>
                <w:rFonts w:ascii="Bookman Old Style" w:hAnsi="Bookman Old Style"/>
                <w:sz w:val="20"/>
                <w:szCs w:val="20"/>
              </w:rPr>
              <w:t>rideklubber</w:t>
            </w:r>
            <w:proofErr w:type="spellEnd"/>
            <w:r w:rsidRPr="00157847">
              <w:rPr>
                <w:rFonts w:ascii="Bookman Old Style" w:hAnsi="Bookman Old Style"/>
                <w:sz w:val="20"/>
                <w:szCs w:val="20"/>
              </w:rPr>
              <w:t xml:space="preserve"> eller evt. indstilles til Danmarks Idræts Forbund, at vedkommende udelukkes fra andre specialforbund under Dansk Idræts Forbund. </w:t>
            </w:r>
          </w:p>
          <w:p w:rsidR="00157847" w:rsidRDefault="00157847"/>
        </w:tc>
        <w:tc>
          <w:tcPr>
            <w:tcW w:w="4814" w:type="dxa"/>
          </w:tcPr>
          <w:p w:rsidR="00157847" w:rsidRPr="00157847" w:rsidRDefault="00157847" w:rsidP="00157847">
            <w:pPr>
              <w:rPr>
                <w:rFonts w:ascii="Bookman Old Style" w:hAnsi="Bookman Old Style"/>
                <w:b/>
                <w:sz w:val="20"/>
                <w:szCs w:val="20"/>
              </w:rPr>
            </w:pPr>
            <w:r w:rsidRPr="00157847">
              <w:rPr>
                <w:rFonts w:ascii="Bookman Old Style" w:hAnsi="Bookman Old Style"/>
                <w:b/>
                <w:sz w:val="20"/>
                <w:szCs w:val="20"/>
              </w:rPr>
              <w:t>§5B</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I særlige tilfælde kan bestyrelsen indstille til generalforsamlingen, at et medlem udelukkes fra klubben i et nærmere angivet tidsrum over 2 måneder. På generalforsamlingen afgøres sagen ved skriftlig afstemning, og for vedtagelsen kræves et flertal på 2/3 af de afgivne stemmer (blanke stemmer tæller som afgivne)</w:t>
            </w:r>
          </w:p>
          <w:p w:rsidR="00157847" w:rsidRPr="00157847" w:rsidRDefault="00157847" w:rsidP="00157847">
            <w:pPr>
              <w:widowControl w:val="0"/>
              <w:rPr>
                <w:rFonts w:ascii="Bookman Old Style" w:hAnsi="Bookman Old Style"/>
                <w:sz w:val="20"/>
                <w:szCs w:val="20"/>
              </w:rPr>
            </w:pPr>
            <w:r w:rsidRPr="00157847">
              <w:rPr>
                <w:rFonts w:ascii="Bookman Old Style" w:hAnsi="Bookman Old Style"/>
                <w:sz w:val="20"/>
                <w:szCs w:val="20"/>
              </w:rPr>
              <w:t>Medlemmet har krav på at være til stede og forsvare sig.</w:t>
            </w:r>
            <w:r w:rsidRPr="00157847">
              <w:rPr>
                <w:rFonts w:ascii="Bookman Old Style" w:hAnsi="Bookman Old Style"/>
                <w:sz w:val="20"/>
                <w:szCs w:val="20"/>
                <w:u w:val="single"/>
              </w:rPr>
              <w:t xml:space="preserve"> </w:t>
            </w:r>
            <w:r w:rsidRPr="00157847">
              <w:rPr>
                <w:rFonts w:ascii="Bookman Old Style" w:hAnsi="Bookman Old Style"/>
                <w:sz w:val="20"/>
                <w:szCs w:val="20"/>
              </w:rPr>
              <w:t>Generalforsamlingens bestemmelse om udelukkelse kan af medlemmet indbringes fo</w:t>
            </w:r>
            <w:r>
              <w:rPr>
                <w:rFonts w:ascii="Bookman Old Style" w:hAnsi="Bookman Old Style"/>
                <w:sz w:val="20"/>
                <w:szCs w:val="20"/>
              </w:rPr>
              <w:t xml:space="preserve">r Dansk Ride Forbunds </w:t>
            </w:r>
            <w:r w:rsidRPr="00157847">
              <w:rPr>
                <w:rFonts w:ascii="Bookman Old Style" w:hAnsi="Bookman Old Style"/>
                <w:sz w:val="20"/>
                <w:szCs w:val="20"/>
                <w:highlight w:val="yellow"/>
              </w:rPr>
              <w:t>Disciplinærudval</w:t>
            </w:r>
            <w:r>
              <w:rPr>
                <w:rFonts w:ascii="Bookman Old Style" w:hAnsi="Bookman Old Style"/>
                <w:sz w:val="20"/>
                <w:szCs w:val="20"/>
              </w:rPr>
              <w:t xml:space="preserve">g </w:t>
            </w:r>
            <w:r w:rsidRPr="00157847">
              <w:rPr>
                <w:rFonts w:ascii="Bookman Old Style" w:hAnsi="Bookman Old Style"/>
                <w:sz w:val="20"/>
                <w:szCs w:val="20"/>
              </w:rPr>
              <w:t>inden 4 uger.</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§5C </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I det § 5B omhandlede tilfælde, kan generalforsamlingen ligeledes ved skriftlig afstemning, og med et flertal på 2/3 af de afgivne stemmer afgøre, at sagen via hovedbestyrelsen indbringes for Dansk Ride Forbunds </w:t>
            </w:r>
            <w:r w:rsidRPr="00157847">
              <w:rPr>
                <w:rFonts w:ascii="Bookman Old Style" w:hAnsi="Bookman Old Style"/>
                <w:sz w:val="20"/>
                <w:szCs w:val="20"/>
                <w:highlight w:val="yellow"/>
              </w:rPr>
              <w:t>Di</w:t>
            </w:r>
            <w:r>
              <w:rPr>
                <w:rFonts w:ascii="Bookman Old Style" w:hAnsi="Bookman Old Style"/>
                <w:sz w:val="20"/>
                <w:szCs w:val="20"/>
                <w:highlight w:val="yellow"/>
              </w:rPr>
              <w:t>s</w:t>
            </w:r>
            <w:r w:rsidRPr="00157847">
              <w:rPr>
                <w:rFonts w:ascii="Bookman Old Style" w:hAnsi="Bookman Old Style"/>
                <w:sz w:val="20"/>
                <w:szCs w:val="20"/>
                <w:highlight w:val="yellow"/>
              </w:rPr>
              <w:t>ciplinærudvalg</w:t>
            </w:r>
            <w:r>
              <w:rPr>
                <w:rFonts w:ascii="Bookman Old Style" w:hAnsi="Bookman Old Style"/>
                <w:sz w:val="20"/>
                <w:szCs w:val="20"/>
              </w:rPr>
              <w:t xml:space="preserve"> </w:t>
            </w:r>
            <w:r w:rsidRPr="00157847">
              <w:rPr>
                <w:rFonts w:ascii="Bookman Old Style" w:hAnsi="Bookman Old Style"/>
                <w:sz w:val="20"/>
                <w:szCs w:val="20"/>
              </w:rPr>
              <w:t xml:space="preserve">til afgørelse af, om der tillige skal ske udelukkelse fra andre </w:t>
            </w:r>
            <w:proofErr w:type="spellStart"/>
            <w:r w:rsidRPr="00157847">
              <w:rPr>
                <w:rFonts w:ascii="Bookman Old Style" w:hAnsi="Bookman Old Style"/>
                <w:sz w:val="20"/>
                <w:szCs w:val="20"/>
              </w:rPr>
              <w:t>rideklubber</w:t>
            </w:r>
            <w:proofErr w:type="spellEnd"/>
            <w:r w:rsidRPr="00157847">
              <w:rPr>
                <w:rFonts w:ascii="Bookman Old Style" w:hAnsi="Bookman Old Style"/>
                <w:sz w:val="20"/>
                <w:szCs w:val="20"/>
              </w:rPr>
              <w:t xml:space="preserve"> eller evt. indstilles til Danmarks Idræts Forbund, at vedkommende udelukkes fra andre specialforbund under Dansk Idræts Forbund. </w:t>
            </w:r>
          </w:p>
          <w:p w:rsidR="00157847" w:rsidRDefault="00157847"/>
        </w:tc>
      </w:tr>
      <w:tr w:rsidR="00157847" w:rsidTr="00157847">
        <w:tc>
          <w:tcPr>
            <w:tcW w:w="4814" w:type="dxa"/>
          </w:tcPr>
          <w:p w:rsidR="00157847" w:rsidRPr="00745883" w:rsidRDefault="00157847" w:rsidP="00157847">
            <w:pPr>
              <w:rPr>
                <w:rFonts w:ascii="Bookman Old Style" w:hAnsi="Bookman Old Style"/>
                <w:b/>
                <w:sz w:val="24"/>
                <w:szCs w:val="24"/>
              </w:rPr>
            </w:pPr>
            <w:r w:rsidRPr="00745883">
              <w:rPr>
                <w:rFonts w:ascii="Bookman Old Style" w:hAnsi="Bookman Old Style"/>
                <w:b/>
                <w:sz w:val="24"/>
                <w:szCs w:val="24"/>
              </w:rPr>
              <w:t>§6A Udmeldelse</w:t>
            </w:r>
            <w:r w:rsidRPr="00745883">
              <w:rPr>
                <w:rFonts w:ascii="Bookman Old Style" w:hAnsi="Bookman Old Style"/>
                <w:b/>
                <w:sz w:val="24"/>
                <w:szCs w:val="24"/>
              </w:rPr>
              <w:tab/>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Udmeldelse </w:t>
            </w:r>
            <w:r w:rsidRPr="00157847">
              <w:rPr>
                <w:rFonts w:ascii="Bookman Old Style" w:hAnsi="Bookman Old Style"/>
                <w:sz w:val="20"/>
                <w:szCs w:val="20"/>
                <w:highlight w:val="yellow"/>
              </w:rPr>
              <w:t>skal, som udgangspunkt</w:t>
            </w:r>
            <w:r w:rsidRPr="00157847">
              <w:rPr>
                <w:rFonts w:ascii="Bookman Old Style" w:hAnsi="Bookman Old Style"/>
                <w:sz w:val="20"/>
                <w:szCs w:val="20"/>
              </w:rPr>
              <w:t xml:space="preserve"> ske skriftligt til bestyrelsen med mindst 1 måneds varsel til 1. januar eller 1. juli. Lovlig udmeldelse kan foretages mundtligt til et bestyrelsesmedlem. Der sker automatisk udmeldelse, såfremt </w:t>
            </w:r>
            <w:proofErr w:type="spellStart"/>
            <w:r w:rsidRPr="00157847">
              <w:rPr>
                <w:rFonts w:ascii="Bookman Old Style" w:hAnsi="Bookman Old Style"/>
                <w:sz w:val="20"/>
                <w:szCs w:val="20"/>
              </w:rPr>
              <w:t>medlemsskabet</w:t>
            </w:r>
            <w:proofErr w:type="spellEnd"/>
            <w:r w:rsidRPr="00157847">
              <w:rPr>
                <w:rFonts w:ascii="Bookman Old Style" w:hAnsi="Bookman Old Style"/>
                <w:sz w:val="20"/>
                <w:szCs w:val="20"/>
              </w:rPr>
              <w:t xml:space="preserve"> ikke er betalt rettidigt og efter følgende 2 rykkere ligeledes ikke er betalt. I rykkerne skal der gøres opmærksom på, at medlemmets rettigheder er ophørt, indtil betaling er foretaget, og at hvis betaling ikke er fortaget inden den oplyste dato anses medlemmet for udmeldt i henhold til nærværende regel. Forfaldent kontingent skal betales uanet ophør af medlemsrettigheder. Bestyrelsen kan slette et medlem, der ikke har betalt kontingent rettidigt, og som heller ikke har betalt senest 14 dage efter at have modtaget påkrav herom. Bestyrelsen kan ligeledes slette et medlem, i tilfælde af medlemmet skyld til klubben overstiger 500kr. Slettes et medlem, der har restance til klubben, kan den </w:t>
            </w:r>
            <w:r w:rsidRPr="00157847">
              <w:rPr>
                <w:rFonts w:ascii="Bookman Old Style" w:hAnsi="Bookman Old Style"/>
                <w:sz w:val="20"/>
                <w:szCs w:val="20"/>
              </w:rPr>
              <w:lastRenderedPageBreak/>
              <w:t>pågældende ikke blive medlem før restancen er indbetalt.</w:t>
            </w:r>
          </w:p>
          <w:p w:rsidR="00157847" w:rsidRDefault="00157847"/>
        </w:tc>
        <w:tc>
          <w:tcPr>
            <w:tcW w:w="4814" w:type="dxa"/>
          </w:tcPr>
          <w:p w:rsidR="00157847" w:rsidRPr="00157847" w:rsidRDefault="00157847" w:rsidP="00157847">
            <w:pPr>
              <w:rPr>
                <w:rFonts w:ascii="Bookman Old Style" w:hAnsi="Bookman Old Style"/>
                <w:sz w:val="20"/>
                <w:szCs w:val="20"/>
              </w:rPr>
            </w:pPr>
            <w:r w:rsidRPr="00157847">
              <w:rPr>
                <w:rFonts w:ascii="Bookman Old Style" w:hAnsi="Bookman Old Style"/>
                <w:sz w:val="20"/>
                <w:szCs w:val="20"/>
                <w:highlight w:val="yellow"/>
              </w:rPr>
              <w:lastRenderedPageBreak/>
              <w:t xml:space="preserve">Udmeldelse skal </w:t>
            </w:r>
            <w:r w:rsidRPr="00157847">
              <w:rPr>
                <w:rFonts w:ascii="Bookman Old Style" w:hAnsi="Bookman Old Style"/>
                <w:sz w:val="20"/>
                <w:szCs w:val="20"/>
                <w:highlight w:val="yellow"/>
              </w:rPr>
              <w:t>ske skriftligt</w:t>
            </w:r>
            <w:r w:rsidRPr="00157847">
              <w:rPr>
                <w:rFonts w:ascii="Bookman Old Style" w:hAnsi="Bookman Old Style"/>
                <w:sz w:val="20"/>
                <w:szCs w:val="20"/>
              </w:rPr>
              <w:t xml:space="preserve"> til bestyrelsen med mindst 1 måneds varsel til 1. januar eller 1. juli. Lovlig udmeldelse kan foretages mundtligt til et bestyrelsesmedlem. Der sker automatisk udmeldelse, såfremt </w:t>
            </w:r>
            <w:proofErr w:type="spellStart"/>
            <w:r w:rsidRPr="00157847">
              <w:rPr>
                <w:rFonts w:ascii="Bookman Old Style" w:hAnsi="Bookman Old Style"/>
                <w:sz w:val="20"/>
                <w:szCs w:val="20"/>
              </w:rPr>
              <w:t>medlemsskabet</w:t>
            </w:r>
            <w:proofErr w:type="spellEnd"/>
            <w:r w:rsidRPr="00157847">
              <w:rPr>
                <w:rFonts w:ascii="Bookman Old Style" w:hAnsi="Bookman Old Style"/>
                <w:sz w:val="20"/>
                <w:szCs w:val="20"/>
              </w:rPr>
              <w:t xml:space="preserve"> ikke er betalt rettidigt og efter følgende 2 rykkere ligeledes ikke er betalt. I rykkerne skal der gøres opmærksom på, at medlemmets rettigheder er ophørt, indtil betaling er foretaget, og at hvis betaling ikke er fortaget inden den oplyste dato anses medlemmet for udmeldt i henhold til nærværende regel. Forfaldent kontingent skal betales uanet ophør af medlemsrettigheder. Bestyrelsen kan slette et medlem, der ikke har betalt kontingent rettidigt, og som heller ikke har betalt senest 14 dage efter at have modtaget påkrav herom. Bestyrelsen kan ligeledes slette et medlem, i tilfælde af medlemmet skyld til klubben overstiger 500kr. Slettes et medlem, der har restance til klubben, kan den pågældende ikke blive medlem før restancen er indbetalt.</w:t>
            </w:r>
          </w:p>
          <w:p w:rsidR="00157847" w:rsidRDefault="00157847"/>
        </w:tc>
      </w:tr>
      <w:tr w:rsidR="00157847" w:rsidTr="00157847">
        <w:tc>
          <w:tcPr>
            <w:tcW w:w="4814" w:type="dxa"/>
          </w:tcPr>
          <w:p w:rsidR="00157847" w:rsidRPr="00745883" w:rsidRDefault="00157847" w:rsidP="00157847">
            <w:pPr>
              <w:rPr>
                <w:rFonts w:ascii="Bookman Old Style" w:hAnsi="Bookman Old Style"/>
                <w:b/>
                <w:sz w:val="24"/>
                <w:szCs w:val="24"/>
              </w:rPr>
            </w:pPr>
            <w:r w:rsidRPr="00745883">
              <w:rPr>
                <w:rFonts w:ascii="Bookman Old Style" w:hAnsi="Bookman Old Style"/>
                <w:b/>
                <w:sz w:val="24"/>
                <w:szCs w:val="24"/>
              </w:rPr>
              <w:t>§9 Prokura</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Bestyrelsen disponerer over klubbens midler og varetager dennes tarv på bedste måde. Prokura </w:t>
            </w:r>
            <w:r w:rsidRPr="00157847">
              <w:rPr>
                <w:rFonts w:ascii="Bookman Old Style" w:hAnsi="Bookman Old Style"/>
                <w:sz w:val="20"/>
                <w:szCs w:val="20"/>
                <w:highlight w:val="yellow"/>
              </w:rPr>
              <w:t>kan</w:t>
            </w:r>
            <w:r w:rsidRPr="00157847">
              <w:rPr>
                <w:rFonts w:ascii="Bookman Old Style" w:hAnsi="Bookman Old Style"/>
                <w:sz w:val="20"/>
                <w:szCs w:val="20"/>
              </w:rPr>
              <w:t xml:space="preserve"> meddeles to i foreningen, f.eks. formand/-næstformand- kasserer, der er bemyndiget til at underskrive de dokumenter om køb, salg og anden afhændelse samt pantsætning, som er følge af generalforsamlingsbeslutning, der er truffet herom i medfør af lovens § 10.</w:t>
            </w:r>
          </w:p>
          <w:p w:rsidR="00157847" w:rsidRDefault="00157847"/>
        </w:tc>
        <w:tc>
          <w:tcPr>
            <w:tcW w:w="4814" w:type="dxa"/>
          </w:tcPr>
          <w:p w:rsidR="00157847" w:rsidRPr="00745883" w:rsidRDefault="00157847" w:rsidP="00157847">
            <w:pPr>
              <w:rPr>
                <w:rFonts w:ascii="Bookman Old Style" w:hAnsi="Bookman Old Style"/>
                <w:b/>
                <w:sz w:val="24"/>
                <w:szCs w:val="24"/>
              </w:rPr>
            </w:pPr>
            <w:r w:rsidRPr="00745883">
              <w:rPr>
                <w:rFonts w:ascii="Bookman Old Style" w:hAnsi="Bookman Old Style"/>
                <w:b/>
                <w:sz w:val="24"/>
                <w:szCs w:val="24"/>
              </w:rPr>
              <w:t>§9 Prokura</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Bestyrelsen disponerer over klubbens midler og varetager dennes tarv på bedste måde. Prokura </w:t>
            </w:r>
            <w:r w:rsidRPr="00157847">
              <w:rPr>
                <w:rFonts w:ascii="Bookman Old Style" w:hAnsi="Bookman Old Style"/>
                <w:sz w:val="20"/>
                <w:szCs w:val="20"/>
                <w:highlight w:val="yellow"/>
              </w:rPr>
              <w:t>skal</w:t>
            </w:r>
            <w:r w:rsidRPr="00157847">
              <w:rPr>
                <w:rFonts w:ascii="Bookman Old Style" w:hAnsi="Bookman Old Style"/>
                <w:sz w:val="20"/>
                <w:szCs w:val="20"/>
              </w:rPr>
              <w:t xml:space="preserve"> meddeles to i foreningen, f.eks. formand/-næstformand- kasserer, der er bemyndiget til at underskrive de dokumenter om køb, salg og anden afhændelse samt pantsætning, som er følge af generalforsamlingsbeslutning, der er truffet herom i medfør af lovens § 10.</w:t>
            </w:r>
          </w:p>
          <w:p w:rsidR="00157847" w:rsidRDefault="00157847"/>
        </w:tc>
      </w:tr>
      <w:tr w:rsidR="00157847" w:rsidTr="00157847">
        <w:tc>
          <w:tcPr>
            <w:tcW w:w="4814" w:type="dxa"/>
          </w:tcPr>
          <w:p w:rsidR="00157847" w:rsidRPr="00745883" w:rsidRDefault="00157847" w:rsidP="00157847">
            <w:pPr>
              <w:rPr>
                <w:rFonts w:ascii="Bookman Old Style" w:hAnsi="Bookman Old Style"/>
                <w:b/>
                <w:sz w:val="24"/>
                <w:szCs w:val="24"/>
              </w:rPr>
            </w:pPr>
            <w:r w:rsidRPr="00745883">
              <w:rPr>
                <w:rFonts w:ascii="Bookman Old Style" w:hAnsi="Bookman Old Style"/>
                <w:b/>
                <w:sz w:val="24"/>
                <w:szCs w:val="24"/>
              </w:rPr>
              <w:t xml:space="preserve">§10 Generalforsamling </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Generalforsamling er klubbens højeste myndighed og indkaldes af bestyrelsen.</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 xml:space="preserve">Den ordinære generalforsamling afholdes </w:t>
            </w:r>
            <w:r w:rsidRPr="00157847">
              <w:rPr>
                <w:rFonts w:ascii="Bookman Old Style" w:hAnsi="Bookman Old Style"/>
                <w:sz w:val="20"/>
                <w:szCs w:val="20"/>
                <w:highlight w:val="yellow"/>
              </w:rPr>
              <w:t>i februar måned.</w:t>
            </w:r>
            <w:r w:rsidRPr="00157847">
              <w:rPr>
                <w:rFonts w:ascii="Bookman Old Style" w:hAnsi="Bookman Old Style"/>
                <w:sz w:val="20"/>
                <w:szCs w:val="20"/>
              </w:rPr>
              <w:t xml:space="preserve"> Forslag der ønskes behandlet på generalforsamlingen, skal være bestyrelsen i hænde </w:t>
            </w:r>
            <w:r w:rsidRPr="00157847">
              <w:rPr>
                <w:rFonts w:ascii="Bookman Old Style" w:hAnsi="Bookman Old Style"/>
                <w:sz w:val="20"/>
                <w:szCs w:val="20"/>
                <w:highlight w:val="yellow"/>
              </w:rPr>
              <w:t>senest 14 dage før datoen for generalforsamlingen</w:t>
            </w:r>
            <w:r w:rsidRPr="00157847">
              <w:rPr>
                <w:rFonts w:ascii="Bookman Old Style" w:hAnsi="Bookman Old Style"/>
                <w:sz w:val="20"/>
                <w:szCs w:val="20"/>
              </w:rPr>
              <w:t>. Tiden og stedet for generalforsamlingen skal, tillige med dagsorden og de af bestyrelsen fremsatte forslag og indkomne forslag skriftligt meddeles klubbens medlemmer med mindst 14 dages varsel.</w:t>
            </w:r>
          </w:p>
          <w:p w:rsidR="00157847" w:rsidRDefault="00157847"/>
        </w:tc>
        <w:tc>
          <w:tcPr>
            <w:tcW w:w="4814" w:type="dxa"/>
          </w:tcPr>
          <w:p w:rsidR="00157847" w:rsidRPr="00745883" w:rsidRDefault="00157847" w:rsidP="00157847">
            <w:pPr>
              <w:rPr>
                <w:rFonts w:ascii="Bookman Old Style" w:hAnsi="Bookman Old Style"/>
                <w:b/>
                <w:sz w:val="24"/>
                <w:szCs w:val="24"/>
              </w:rPr>
            </w:pPr>
            <w:r w:rsidRPr="00745883">
              <w:rPr>
                <w:rFonts w:ascii="Bookman Old Style" w:hAnsi="Bookman Old Style"/>
                <w:b/>
                <w:sz w:val="24"/>
                <w:szCs w:val="24"/>
              </w:rPr>
              <w:t xml:space="preserve">§10 Generalforsamling </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Generalforsamling er klubbens højeste myndighed og indkaldes af bestyrelsen.</w:t>
            </w:r>
          </w:p>
          <w:p w:rsidR="00157847" w:rsidRPr="00157847" w:rsidRDefault="00157847" w:rsidP="00157847">
            <w:pPr>
              <w:rPr>
                <w:rFonts w:ascii="Bookman Old Style" w:hAnsi="Bookman Old Style"/>
                <w:sz w:val="20"/>
                <w:szCs w:val="20"/>
              </w:rPr>
            </w:pPr>
            <w:r w:rsidRPr="00157847">
              <w:rPr>
                <w:rFonts w:ascii="Bookman Old Style" w:hAnsi="Bookman Old Style"/>
                <w:sz w:val="20"/>
                <w:szCs w:val="20"/>
              </w:rPr>
              <w:t>Den ordinære generalforsamli</w:t>
            </w:r>
            <w:r>
              <w:rPr>
                <w:rFonts w:ascii="Bookman Old Style" w:hAnsi="Bookman Old Style"/>
                <w:sz w:val="20"/>
                <w:szCs w:val="20"/>
              </w:rPr>
              <w:t xml:space="preserve">ng afholdes </w:t>
            </w:r>
            <w:r w:rsidRPr="00157847">
              <w:rPr>
                <w:rFonts w:ascii="Bookman Old Style" w:hAnsi="Bookman Old Style"/>
                <w:sz w:val="20"/>
                <w:szCs w:val="20"/>
                <w:highlight w:val="yellow"/>
              </w:rPr>
              <w:t xml:space="preserve">sidste tirsdag i </w:t>
            </w:r>
            <w:r w:rsidRPr="00157847">
              <w:rPr>
                <w:rFonts w:ascii="Bookman Old Style" w:hAnsi="Bookman Old Style"/>
                <w:sz w:val="20"/>
                <w:szCs w:val="20"/>
                <w:highlight w:val="yellow"/>
              </w:rPr>
              <w:t>februar</w:t>
            </w:r>
            <w:r w:rsidRPr="00157847">
              <w:rPr>
                <w:rFonts w:ascii="Bookman Old Style" w:hAnsi="Bookman Old Style"/>
                <w:sz w:val="20"/>
                <w:szCs w:val="20"/>
              </w:rPr>
              <w:t xml:space="preserve"> måned. Forslag der ønskes behandlet på generalforsamlingen, skal være bestyrelsen i hænde senest </w:t>
            </w:r>
            <w:r w:rsidRPr="00157847">
              <w:rPr>
                <w:rFonts w:ascii="Bookman Old Style" w:hAnsi="Bookman Old Style"/>
                <w:sz w:val="20"/>
                <w:szCs w:val="20"/>
                <w:highlight w:val="yellow"/>
              </w:rPr>
              <w:t>første tirsdag i februar måned</w:t>
            </w:r>
            <w:r w:rsidRPr="00157847">
              <w:rPr>
                <w:rFonts w:ascii="Bookman Old Style" w:hAnsi="Bookman Old Style"/>
                <w:sz w:val="20"/>
                <w:szCs w:val="20"/>
              </w:rPr>
              <w:t>. Tiden og stedet for generalforsamlingen skal, tillige med dagsorden og de af bestyrelsen fremsatte forslag og indkomne forslag skriftligt meddeles klubbens medlemmer med mindst 14 dages varsel.</w:t>
            </w:r>
          </w:p>
          <w:p w:rsidR="00157847" w:rsidRDefault="00157847"/>
        </w:tc>
      </w:tr>
      <w:tr w:rsidR="00157847" w:rsidTr="00157847">
        <w:tc>
          <w:tcPr>
            <w:tcW w:w="4814" w:type="dxa"/>
          </w:tcPr>
          <w:p w:rsidR="00157847" w:rsidRPr="00745883" w:rsidRDefault="00157847" w:rsidP="00157847">
            <w:pPr>
              <w:rPr>
                <w:rFonts w:ascii="Bookman Old Style" w:hAnsi="Bookman Old Style"/>
                <w:b/>
                <w:sz w:val="24"/>
                <w:szCs w:val="24"/>
              </w:rPr>
            </w:pPr>
          </w:p>
        </w:tc>
        <w:tc>
          <w:tcPr>
            <w:tcW w:w="4814" w:type="dxa"/>
          </w:tcPr>
          <w:p w:rsidR="00157847" w:rsidRPr="00745883" w:rsidRDefault="00157847" w:rsidP="00157847">
            <w:pPr>
              <w:rPr>
                <w:rFonts w:ascii="Bookman Old Style" w:hAnsi="Bookman Old Style"/>
                <w:b/>
                <w:sz w:val="24"/>
                <w:szCs w:val="24"/>
              </w:rPr>
            </w:pPr>
          </w:p>
        </w:tc>
      </w:tr>
    </w:tbl>
    <w:p w:rsidR="00157847" w:rsidRDefault="00157847"/>
    <w:sectPr w:rsidR="001578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47"/>
    <w:rsid w:val="00157847"/>
    <w:rsid w:val="004A177E"/>
    <w:rsid w:val="00700152"/>
    <w:rsid w:val="008352CB"/>
    <w:rsid w:val="00965D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A3E2"/>
  <w15:chartTrackingRefBased/>
  <w15:docId w15:val="{19E3A458-10F1-4606-A67E-50D9DCE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5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4903</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Sallingsund Hesteklub</dc:creator>
  <cp:keywords/>
  <dc:description/>
  <cp:lastModifiedBy>Sallingsund Hesteklub</cp:lastModifiedBy>
  <cp:revision>2</cp:revision>
  <dcterms:created xsi:type="dcterms:W3CDTF">2017-01-29T10:30:00Z</dcterms:created>
  <dcterms:modified xsi:type="dcterms:W3CDTF">2017-01-29T10:37:00Z</dcterms:modified>
</cp:coreProperties>
</file>